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C0D8" w14:textId="74FF6A33" w:rsidR="0036744D" w:rsidRDefault="00C04ECA" w:rsidP="007D4717">
      <w:pPr>
        <w:ind w:left="0" w:firstLine="0"/>
      </w:pPr>
      <w:r w:rsidRPr="00C04ECA">
        <w:rPr>
          <w:noProof/>
        </w:rPr>
        <w:drawing>
          <wp:inline distT="0" distB="0" distL="0" distR="0" wp14:anchorId="059A0E9B" wp14:editId="09104BEC">
            <wp:extent cx="5760720" cy="573405"/>
            <wp:effectExtent l="0" t="0" r="0" b="0"/>
            <wp:docPr id="5070005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005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44EB" w14:textId="77777777" w:rsidR="0036744D" w:rsidRDefault="0036744D" w:rsidP="007D4717">
      <w:pPr>
        <w:ind w:left="0" w:firstLine="0"/>
      </w:pPr>
    </w:p>
    <w:p w14:paraId="5F4A9742" w14:textId="77777777" w:rsidR="00785F42" w:rsidRDefault="0036744D" w:rsidP="00785F42">
      <w:pPr>
        <w:pStyle w:val="NormalnyWeb"/>
        <w:ind w:left="708" w:firstLine="708"/>
        <w:jc w:val="both"/>
      </w:pPr>
      <w:r w:rsidRPr="0036744D">
        <w:t xml:space="preserve">Celem działania CUS jest integracja, rozwój i poszerzenie dostępności usług społecznych, uwzględniających potrzeby członków samorządowych wspólnot terytorialnych - osób, rodzin oraz grup społecznych. Skupienie polityki społecznej w jednym miejscu, aktywizacja i zwiększenie ilości usług dla mieszkańców Gminy </w:t>
      </w:r>
      <w:r w:rsidR="00785F42">
        <w:t>Golub-Dobrzyń</w:t>
      </w:r>
      <w:r w:rsidRPr="0036744D">
        <w:t xml:space="preserve">. </w:t>
      </w:r>
    </w:p>
    <w:p w14:paraId="618AB8F0" w14:textId="77777777" w:rsidR="00785F42" w:rsidRDefault="0036744D" w:rsidP="00785F42">
      <w:pPr>
        <w:pStyle w:val="NormalnyWeb"/>
        <w:ind w:left="708" w:firstLine="708"/>
        <w:jc w:val="both"/>
      </w:pPr>
      <w:r w:rsidRPr="0036744D">
        <w:t>Centrum Usług Społecznych będzie jedynym miejscem koncentrującym całą politykę socjalną, społeczną i ro</w:t>
      </w:r>
      <w:r w:rsidR="00785F42">
        <w:t>dziną</w:t>
      </w:r>
      <w:r w:rsidRPr="0036744D">
        <w:t xml:space="preserve"> CUS to przejaw zmiany systemowej jako kolejnego etapu budowania w Polsce nowoczesnego systemu zabezpieczenia społecznego, w ramach którego publiczne wsparcie usługowe będzie dostępne nie tylko dla osób i rodzin z trudnościami oraz zagrożonych wykluczeniem społecznym, lecz także dla ogółu mieszkańców. </w:t>
      </w:r>
    </w:p>
    <w:p w14:paraId="4AB35D62" w14:textId="51B1D940" w:rsidR="0036744D" w:rsidRPr="0036744D" w:rsidRDefault="0036744D" w:rsidP="00785F42">
      <w:pPr>
        <w:pStyle w:val="NormalnyWeb"/>
        <w:ind w:left="708" w:firstLine="708"/>
        <w:jc w:val="both"/>
      </w:pPr>
      <w:r w:rsidRPr="0036744D">
        <w:t xml:space="preserve">Centrum Usług Społecznych pozwoli wykorzystać potencjał, zasoby </w:t>
      </w:r>
      <w:r w:rsidR="00B81F87">
        <w:t xml:space="preserve">                                 </w:t>
      </w:r>
      <w:r w:rsidRPr="0036744D">
        <w:t xml:space="preserve">i doświadczenie dotychczas funkcjonującego Ośrodka Pomocy Społecznej </w:t>
      </w:r>
      <w:r w:rsidR="00B81F87">
        <w:t xml:space="preserve">                                </w:t>
      </w:r>
      <w:r w:rsidRPr="0036744D">
        <w:t>w połączeniu z zasobami i potencjałem lokalnych organizacji pozarządowych, podmiotów ekonomii społecznej oraz społeczności lokalnej.</w:t>
      </w:r>
    </w:p>
    <w:p w14:paraId="5E1247F3" w14:textId="3EE4BA56" w:rsidR="0036744D" w:rsidRDefault="00785F42" w:rsidP="0036744D">
      <w:pPr>
        <w:pStyle w:val="NormalnyWeb"/>
      </w:pPr>
      <w:r>
        <w:t xml:space="preserve">           </w:t>
      </w:r>
      <w:r w:rsidR="0036744D">
        <w:t>Wdrożenie CUS przynosi określone korzyści, do których zaliczyć można:</w:t>
      </w:r>
    </w:p>
    <w:p w14:paraId="7E5F1CD3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szerszy dostęp do usług społecznych</w:t>
      </w:r>
    </w:p>
    <w:p w14:paraId="21E1CBE8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zintegrowany system wsparcia</w:t>
      </w:r>
    </w:p>
    <w:p w14:paraId="6E58437E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spersonalizowaną i rozwiniętą ofertę usług</w:t>
      </w:r>
    </w:p>
    <w:p w14:paraId="4B222C2A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efektywne wykorzystanie potencjału lokalnych usługodawców</w:t>
      </w:r>
    </w:p>
    <w:p w14:paraId="7905169B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uproszczenie procedur</w:t>
      </w:r>
    </w:p>
    <w:p w14:paraId="53411FDC" w14:textId="77777777" w:rsidR="0036744D" w:rsidRDefault="0036744D" w:rsidP="0036744D">
      <w:pPr>
        <w:pStyle w:val="NormalnyWeb"/>
        <w:numPr>
          <w:ilvl w:val="0"/>
          <w:numId w:val="1"/>
        </w:numPr>
      </w:pPr>
      <w:r>
        <w:t>rozwój lokalnej aktywności społecznej</w:t>
      </w:r>
    </w:p>
    <w:p w14:paraId="7BA91C54" w14:textId="3A610D85" w:rsidR="0036744D" w:rsidRPr="00C04ECA" w:rsidRDefault="00785F42" w:rsidP="0036744D">
      <w:pPr>
        <w:pStyle w:val="NormalnyWeb"/>
        <w:rPr>
          <w:b/>
          <w:bCs/>
        </w:rPr>
      </w:pPr>
      <w:r w:rsidRPr="00C04ECA">
        <w:rPr>
          <w:b/>
          <w:bCs/>
        </w:rPr>
        <w:t xml:space="preserve">       </w:t>
      </w:r>
      <w:r w:rsidR="002F18C1" w:rsidRPr="00C04ECA">
        <w:rPr>
          <w:b/>
          <w:bCs/>
        </w:rPr>
        <w:t>USŁUGI</w:t>
      </w:r>
      <w:r w:rsidR="0036744D" w:rsidRPr="00C04ECA">
        <w:rPr>
          <w:b/>
          <w:bCs/>
        </w:rPr>
        <w:t xml:space="preserve"> </w:t>
      </w:r>
      <w:r w:rsidR="002F18C1" w:rsidRPr="00C04ECA">
        <w:rPr>
          <w:b/>
          <w:bCs/>
        </w:rPr>
        <w:t xml:space="preserve"> REALIZOWANE PRZEZ </w:t>
      </w:r>
      <w:r w:rsidR="0036744D" w:rsidRPr="00C04ECA">
        <w:rPr>
          <w:b/>
          <w:bCs/>
        </w:rPr>
        <w:t xml:space="preserve"> </w:t>
      </w:r>
      <w:r w:rsidR="002F18C1" w:rsidRPr="00C04ECA">
        <w:rPr>
          <w:b/>
          <w:bCs/>
        </w:rPr>
        <w:t>CENTRUM USŁUG SPOŁECZNYCH</w:t>
      </w:r>
      <w:r w:rsidRPr="00C04ECA">
        <w:rPr>
          <w:b/>
          <w:bCs/>
        </w:rPr>
        <w:t xml:space="preserve"> </w:t>
      </w:r>
    </w:p>
    <w:p w14:paraId="1D7253A5" w14:textId="371644D3" w:rsidR="0036744D" w:rsidRDefault="00785F42" w:rsidP="0036744D">
      <w:pPr>
        <w:ind w:left="0" w:firstLine="0"/>
      </w:pPr>
      <w:r>
        <w:rPr>
          <w:b/>
          <w:bCs/>
        </w:rPr>
        <w:t xml:space="preserve">      1. </w:t>
      </w:r>
      <w:r w:rsidRPr="00AD05C5">
        <w:rPr>
          <w:b/>
          <w:bCs/>
          <w:sz w:val="32"/>
          <w:szCs w:val="32"/>
        </w:rPr>
        <w:t>U</w:t>
      </w:r>
      <w:r w:rsidR="0036744D" w:rsidRPr="00AD05C5">
        <w:rPr>
          <w:b/>
          <w:bCs/>
          <w:sz w:val="32"/>
          <w:szCs w:val="32"/>
        </w:rPr>
        <w:t>sług</w:t>
      </w:r>
      <w:r w:rsidRPr="00AD05C5">
        <w:rPr>
          <w:b/>
          <w:bCs/>
          <w:sz w:val="32"/>
          <w:szCs w:val="32"/>
        </w:rPr>
        <w:t>i</w:t>
      </w:r>
      <w:r w:rsidR="0036744D" w:rsidRPr="00AD05C5">
        <w:rPr>
          <w:b/>
          <w:bCs/>
          <w:sz w:val="32"/>
          <w:szCs w:val="32"/>
        </w:rPr>
        <w:t xml:space="preserve"> opiekuńcz</w:t>
      </w:r>
      <w:r w:rsidRPr="00AD05C5">
        <w:rPr>
          <w:b/>
          <w:bCs/>
          <w:sz w:val="32"/>
          <w:szCs w:val="32"/>
        </w:rPr>
        <w:t>e</w:t>
      </w:r>
      <w:r w:rsidR="0036744D" w:rsidRPr="00AD05C5">
        <w:rPr>
          <w:b/>
          <w:bCs/>
          <w:sz w:val="32"/>
          <w:szCs w:val="32"/>
        </w:rPr>
        <w:t xml:space="preserve"> w formie  świadczenia usług w miejscu zamieszkania</w:t>
      </w:r>
      <w:r w:rsidR="0036744D">
        <w:t xml:space="preserve"> –  wsparcie</w:t>
      </w:r>
      <w:r w:rsidR="00AD05C5">
        <w:t xml:space="preserve"> </w:t>
      </w:r>
      <w:r w:rsidR="0036744D">
        <w:t xml:space="preserve"> ustalane indywidualni</w:t>
      </w:r>
      <w:r>
        <w:t>e</w:t>
      </w:r>
      <w:r w:rsidR="00AD05C5">
        <w:t xml:space="preserve"> dla każdego mieszkańca. Usługa realizowana z odpłatnością 10 zł za 1h</w:t>
      </w:r>
      <w:r>
        <w:t>.</w:t>
      </w:r>
    </w:p>
    <w:p w14:paraId="45FFA8DF" w14:textId="2B3D006C" w:rsidR="0036744D" w:rsidRDefault="00785F42" w:rsidP="0036744D">
      <w:pPr>
        <w:ind w:left="0" w:firstLine="0"/>
      </w:pPr>
      <w:r w:rsidRPr="00AD05C5">
        <w:rPr>
          <w:b/>
          <w:bCs/>
          <w:sz w:val="32"/>
          <w:szCs w:val="32"/>
        </w:rPr>
        <w:t xml:space="preserve">     2.</w:t>
      </w:r>
      <w:r w:rsidR="0036744D" w:rsidRPr="00AD05C5">
        <w:rPr>
          <w:b/>
          <w:bCs/>
          <w:sz w:val="32"/>
          <w:szCs w:val="32"/>
        </w:rPr>
        <w:t xml:space="preserve"> </w:t>
      </w:r>
      <w:r w:rsidRPr="00AD05C5">
        <w:rPr>
          <w:b/>
          <w:bCs/>
          <w:sz w:val="32"/>
          <w:szCs w:val="32"/>
        </w:rPr>
        <w:t>A</w:t>
      </w:r>
      <w:r w:rsidR="0036744D" w:rsidRPr="00AD05C5">
        <w:rPr>
          <w:b/>
          <w:bCs/>
          <w:sz w:val="32"/>
          <w:szCs w:val="32"/>
        </w:rPr>
        <w:t>systencj</w:t>
      </w:r>
      <w:r w:rsidRPr="00AD05C5">
        <w:rPr>
          <w:b/>
          <w:bCs/>
          <w:sz w:val="32"/>
          <w:szCs w:val="32"/>
        </w:rPr>
        <w:t>a</w:t>
      </w:r>
      <w:r w:rsidR="0036744D" w:rsidRPr="00AD05C5">
        <w:rPr>
          <w:b/>
          <w:bCs/>
          <w:sz w:val="32"/>
          <w:szCs w:val="32"/>
        </w:rPr>
        <w:t xml:space="preserve"> osobist</w:t>
      </w:r>
      <w:r w:rsidRPr="00AD05C5">
        <w:rPr>
          <w:b/>
          <w:bCs/>
          <w:sz w:val="32"/>
          <w:szCs w:val="32"/>
        </w:rPr>
        <w:t>a</w:t>
      </w:r>
      <w:r w:rsidR="0036744D" w:rsidRPr="00AD05C5">
        <w:rPr>
          <w:b/>
          <w:bCs/>
          <w:sz w:val="32"/>
          <w:szCs w:val="32"/>
        </w:rPr>
        <w:t xml:space="preserve"> osoby niepełnosprawnej</w:t>
      </w:r>
      <w:r w:rsidR="0036744D">
        <w:t xml:space="preserve">  – wsparcie </w:t>
      </w:r>
      <w:r w:rsidR="00AD05C5">
        <w:t xml:space="preserve">dla osoby  niepełnosprawnej z zaburzeniami psychicznymi lub upośledzeniem umysłowym w formie pomocy asystenta w ilości 30 h maks. na m-c. </w:t>
      </w:r>
    </w:p>
    <w:p w14:paraId="7BFE5B3C" w14:textId="15F745C1" w:rsidR="0036744D" w:rsidRDefault="00785F42" w:rsidP="0036744D">
      <w:pPr>
        <w:ind w:left="0" w:firstLine="0"/>
      </w:pPr>
      <w:r w:rsidRPr="00AD05C5">
        <w:rPr>
          <w:b/>
          <w:bCs/>
          <w:sz w:val="32"/>
          <w:szCs w:val="32"/>
        </w:rPr>
        <w:t xml:space="preserve">    3.</w:t>
      </w:r>
      <w:r w:rsidR="0036744D" w:rsidRPr="00AD05C5">
        <w:rPr>
          <w:b/>
          <w:bCs/>
          <w:sz w:val="32"/>
          <w:szCs w:val="32"/>
        </w:rPr>
        <w:t xml:space="preserve"> </w:t>
      </w:r>
      <w:r w:rsidRPr="00AD05C5">
        <w:rPr>
          <w:b/>
          <w:bCs/>
          <w:sz w:val="32"/>
          <w:szCs w:val="32"/>
        </w:rPr>
        <w:t>M</w:t>
      </w:r>
      <w:r w:rsidR="0036744D" w:rsidRPr="00AD05C5">
        <w:rPr>
          <w:b/>
          <w:bCs/>
          <w:sz w:val="32"/>
          <w:szCs w:val="32"/>
        </w:rPr>
        <w:t>ieszkani</w:t>
      </w:r>
      <w:r w:rsidRPr="00AD05C5">
        <w:rPr>
          <w:b/>
          <w:bCs/>
          <w:sz w:val="32"/>
          <w:szCs w:val="32"/>
        </w:rPr>
        <w:t>e</w:t>
      </w:r>
      <w:r w:rsidR="0036744D" w:rsidRPr="00AD05C5">
        <w:rPr>
          <w:b/>
          <w:bCs/>
          <w:sz w:val="32"/>
          <w:szCs w:val="32"/>
        </w:rPr>
        <w:t xml:space="preserve"> treningow</w:t>
      </w:r>
      <w:r w:rsidRPr="00AD05C5">
        <w:rPr>
          <w:b/>
          <w:bCs/>
          <w:sz w:val="32"/>
          <w:szCs w:val="32"/>
        </w:rPr>
        <w:t>e</w:t>
      </w:r>
      <w:r w:rsidR="0036744D">
        <w:t xml:space="preserve"> –</w:t>
      </w:r>
      <w:r w:rsidR="00AD05C5">
        <w:t xml:space="preserve"> </w:t>
      </w:r>
      <w:r w:rsidR="0036744D">
        <w:t>adaptacja  mieszkania treningowego i realizacja wsparcia dla os</w:t>
      </w:r>
      <w:r>
        <w:t>o</w:t>
      </w:r>
      <w:r w:rsidR="0036744D">
        <w:t>b</w:t>
      </w:r>
      <w:r>
        <w:t>y</w:t>
      </w:r>
      <w:r w:rsidR="00AD05C5">
        <w:t xml:space="preserve"> wymagającej wsparcia, osób niepełnosprawnych, osób będących w kryzysie lub kryzysie bezdomności. Usługa bezpłatna</w:t>
      </w:r>
      <w:r w:rsidR="0036744D">
        <w:t>.</w:t>
      </w:r>
    </w:p>
    <w:p w14:paraId="50B329E1" w14:textId="450436EE" w:rsidR="00785F42" w:rsidRPr="00AD05C5" w:rsidRDefault="00785F42" w:rsidP="0036744D">
      <w:pPr>
        <w:ind w:left="0" w:firstLine="0"/>
        <w:rPr>
          <w:b/>
          <w:bCs/>
          <w:sz w:val="32"/>
          <w:szCs w:val="32"/>
        </w:rPr>
      </w:pPr>
      <w:r>
        <w:t xml:space="preserve">     </w:t>
      </w:r>
      <w:r w:rsidRPr="00AD05C5">
        <w:rPr>
          <w:b/>
          <w:bCs/>
          <w:sz w:val="32"/>
          <w:szCs w:val="32"/>
        </w:rPr>
        <w:t xml:space="preserve">4. </w:t>
      </w:r>
      <w:r w:rsidR="0036744D" w:rsidRPr="00AD05C5">
        <w:rPr>
          <w:b/>
          <w:bCs/>
          <w:sz w:val="32"/>
          <w:szCs w:val="32"/>
        </w:rPr>
        <w:t xml:space="preserve">Usługi </w:t>
      </w:r>
      <w:r w:rsidR="00AD05C5">
        <w:rPr>
          <w:b/>
          <w:bCs/>
          <w:sz w:val="32"/>
          <w:szCs w:val="32"/>
        </w:rPr>
        <w:t>–</w:t>
      </w:r>
      <w:r w:rsidR="00C04ECA" w:rsidRPr="00AD05C5">
        <w:rPr>
          <w:b/>
          <w:bCs/>
          <w:sz w:val="32"/>
          <w:szCs w:val="32"/>
        </w:rPr>
        <w:t xml:space="preserve"> </w:t>
      </w:r>
      <w:r w:rsidR="0036744D" w:rsidRPr="00AD05C5">
        <w:rPr>
          <w:b/>
          <w:bCs/>
          <w:sz w:val="32"/>
          <w:szCs w:val="32"/>
        </w:rPr>
        <w:t>wsparci</w:t>
      </w:r>
      <w:r w:rsidR="00AD05C5">
        <w:rPr>
          <w:b/>
          <w:bCs/>
          <w:sz w:val="32"/>
          <w:szCs w:val="32"/>
        </w:rPr>
        <w:t>a w ramach punktu Wspierania Rodziny</w:t>
      </w:r>
    </w:p>
    <w:p w14:paraId="74434D7D" w14:textId="7C4F34EA" w:rsidR="00785F42" w:rsidRDefault="00785F42" w:rsidP="0036744D">
      <w:pPr>
        <w:ind w:left="0" w:firstLine="0"/>
      </w:pPr>
      <w:r>
        <w:lastRenderedPageBreak/>
        <w:t xml:space="preserve">- </w:t>
      </w:r>
      <w:r w:rsidR="0036744D">
        <w:t>poradnictw</w:t>
      </w:r>
      <w:r>
        <w:t>o</w:t>
      </w:r>
      <w:r w:rsidR="0036744D">
        <w:t>/konsultacj</w:t>
      </w:r>
      <w:r>
        <w:t>e</w:t>
      </w:r>
      <w:r w:rsidR="0036744D">
        <w:t xml:space="preserve"> prawne</w:t>
      </w:r>
      <w:r w:rsidR="00AD05C5">
        <w:t>/</w:t>
      </w:r>
      <w:bookmarkStart w:id="0" w:name="_Hlk203983954"/>
      <w:r w:rsidR="00AD05C5">
        <w:t>dyżur prawnika 2 x w m-cu</w:t>
      </w:r>
      <w:bookmarkEnd w:id="0"/>
    </w:p>
    <w:p w14:paraId="1A8941CF" w14:textId="7BE12E00" w:rsidR="00785F42" w:rsidRDefault="00785F42" w:rsidP="0036744D">
      <w:pPr>
        <w:ind w:left="0" w:firstLine="0"/>
      </w:pPr>
      <w:r>
        <w:t>-</w:t>
      </w:r>
      <w:r w:rsidR="00AD05C5">
        <w:t xml:space="preserve"> </w:t>
      </w:r>
      <w:r>
        <w:t xml:space="preserve">poradnictwo </w:t>
      </w:r>
      <w:r w:rsidR="0036744D">
        <w:t xml:space="preserve"> psychologiczne</w:t>
      </w:r>
      <w:r w:rsidR="00AD05C5" w:rsidRPr="00AD05C5">
        <w:t xml:space="preserve"> </w:t>
      </w:r>
      <w:r w:rsidR="00AD05C5">
        <w:t>dyżur p</w:t>
      </w:r>
      <w:r w:rsidR="00AD05C5">
        <w:t>sychologa</w:t>
      </w:r>
      <w:r w:rsidR="00AD05C5">
        <w:t xml:space="preserve"> 2 x w m-cu</w:t>
      </w:r>
    </w:p>
    <w:p w14:paraId="72B64013" w14:textId="7A27970B" w:rsidR="00785F42" w:rsidRDefault="00785F42" w:rsidP="0036744D">
      <w:pPr>
        <w:ind w:left="0" w:firstLine="0"/>
      </w:pPr>
      <w:r>
        <w:t xml:space="preserve">- poradnictwo </w:t>
      </w:r>
      <w:r w:rsidR="0036744D">
        <w:t xml:space="preserve"> pedagogiczn</w:t>
      </w:r>
      <w:r>
        <w:t>e</w:t>
      </w:r>
      <w:r w:rsidR="00AD05C5" w:rsidRPr="00AD05C5">
        <w:t xml:space="preserve"> </w:t>
      </w:r>
      <w:r w:rsidR="00AD05C5">
        <w:t>dyżur p</w:t>
      </w:r>
      <w:r w:rsidR="00AD05C5">
        <w:t>edagoga</w:t>
      </w:r>
      <w:r w:rsidR="00AD05C5">
        <w:t xml:space="preserve"> 2 x w m-cu</w:t>
      </w:r>
    </w:p>
    <w:p w14:paraId="56E708F6" w14:textId="5BF974F4" w:rsidR="00785F42" w:rsidRDefault="00785F42" w:rsidP="0036744D">
      <w:pPr>
        <w:ind w:left="0" w:firstLine="0"/>
      </w:pPr>
      <w:r>
        <w:t xml:space="preserve">- </w:t>
      </w:r>
      <w:r w:rsidR="00AD05C5">
        <w:t xml:space="preserve"> </w:t>
      </w:r>
      <w:r>
        <w:t>poradnictwo</w:t>
      </w:r>
      <w:r w:rsidR="0036744D">
        <w:t xml:space="preserve"> psychiatryczne</w:t>
      </w:r>
      <w:r w:rsidR="00AD05C5" w:rsidRPr="00AD05C5">
        <w:t xml:space="preserve"> </w:t>
      </w:r>
      <w:r w:rsidR="00AD05C5">
        <w:t xml:space="preserve">dyżur </w:t>
      </w:r>
      <w:r w:rsidR="00AD05C5">
        <w:t>psychiatry</w:t>
      </w:r>
      <w:r w:rsidR="00AD05C5">
        <w:t xml:space="preserve"> 2 x w m-cu</w:t>
      </w:r>
      <w:r w:rsidR="00AD05C5">
        <w:t xml:space="preserve"> ( obecnie w fazie przygotowań)</w:t>
      </w:r>
    </w:p>
    <w:p w14:paraId="67FF0009" w14:textId="182E5A9B" w:rsidR="0036744D" w:rsidRDefault="00785F42" w:rsidP="0036744D">
      <w:pPr>
        <w:ind w:left="0" w:firstLine="0"/>
      </w:pPr>
      <w:r>
        <w:t xml:space="preserve">- </w:t>
      </w:r>
      <w:r w:rsidR="00AD05C5">
        <w:t xml:space="preserve"> </w:t>
      </w:r>
      <w:r>
        <w:t>poradnictwo</w:t>
      </w:r>
      <w:r w:rsidR="0036744D">
        <w:t xml:space="preserve"> i terapi</w:t>
      </w:r>
      <w:r>
        <w:t>a</w:t>
      </w:r>
      <w:r w:rsidR="0036744D">
        <w:t xml:space="preserve"> leczenia uzależnień </w:t>
      </w:r>
      <w:r w:rsidR="00AD05C5">
        <w:t xml:space="preserve">dyżur </w:t>
      </w:r>
      <w:r w:rsidR="00AD05C5">
        <w:t>terapeuty</w:t>
      </w:r>
      <w:r w:rsidR="00AD05C5">
        <w:t xml:space="preserve"> 2 x w m-cu</w:t>
      </w:r>
    </w:p>
    <w:p w14:paraId="794B1D4D" w14:textId="4C1BD302" w:rsidR="0036744D" w:rsidRDefault="007840ED" w:rsidP="0036744D">
      <w:pPr>
        <w:ind w:left="0" w:firstLine="0"/>
        <w:rPr>
          <w:b/>
          <w:bCs/>
          <w:sz w:val="32"/>
          <w:szCs w:val="32"/>
        </w:rPr>
      </w:pPr>
      <w:r w:rsidRPr="00AD05C5">
        <w:rPr>
          <w:b/>
          <w:bCs/>
          <w:sz w:val="32"/>
          <w:szCs w:val="32"/>
        </w:rPr>
        <w:t xml:space="preserve">   5.</w:t>
      </w:r>
      <w:r w:rsidR="0036744D" w:rsidRPr="00AD05C5">
        <w:rPr>
          <w:b/>
          <w:bCs/>
          <w:sz w:val="32"/>
          <w:szCs w:val="32"/>
        </w:rPr>
        <w:t xml:space="preserve"> Wypożyczalnia sprzętu rehabilitacyjnego </w:t>
      </w:r>
    </w:p>
    <w:p w14:paraId="22929DA0" w14:textId="70C51B94" w:rsidR="00AD05C5" w:rsidRPr="00AD05C5" w:rsidRDefault="00AD05C5" w:rsidP="0036744D">
      <w:pPr>
        <w:ind w:left="0" w:firstLine="0"/>
      </w:pPr>
      <w:r w:rsidRPr="00AD05C5">
        <w:t xml:space="preserve">       Bezpłatne wypożyczenie sprzętu m.in. łóżka ortopedyczne, materace, podjazdy dla wózków inwalidzkich, koncentratory tlenu, lampy bakteriobójcze. </w:t>
      </w:r>
    </w:p>
    <w:p w14:paraId="58B3923E" w14:textId="3A8CA9E0" w:rsidR="0036744D" w:rsidRDefault="002F18C1" w:rsidP="0036744D">
      <w:pPr>
        <w:ind w:left="0" w:firstLine="0"/>
      </w:pPr>
      <w:r w:rsidRPr="00AD05C5">
        <w:rPr>
          <w:b/>
          <w:bCs/>
          <w:sz w:val="32"/>
          <w:szCs w:val="32"/>
        </w:rPr>
        <w:t xml:space="preserve"> </w:t>
      </w:r>
      <w:r w:rsidR="007840ED" w:rsidRPr="00AD05C5">
        <w:rPr>
          <w:b/>
          <w:bCs/>
          <w:sz w:val="32"/>
          <w:szCs w:val="32"/>
        </w:rPr>
        <w:t>6. T</w:t>
      </w:r>
      <w:r w:rsidR="0036744D" w:rsidRPr="00AD05C5">
        <w:rPr>
          <w:b/>
          <w:bCs/>
          <w:sz w:val="32"/>
          <w:szCs w:val="32"/>
        </w:rPr>
        <w:t>ransport</w:t>
      </w:r>
      <w:r w:rsidR="007840ED" w:rsidRPr="00AD05C5">
        <w:rPr>
          <w:b/>
          <w:bCs/>
          <w:sz w:val="32"/>
          <w:szCs w:val="32"/>
        </w:rPr>
        <w:t xml:space="preserve"> w postaci </w:t>
      </w:r>
      <w:r w:rsidR="0036744D" w:rsidRPr="00AD05C5">
        <w:rPr>
          <w:b/>
          <w:bCs/>
          <w:sz w:val="32"/>
          <w:szCs w:val="32"/>
        </w:rPr>
        <w:t xml:space="preserve"> usługi taksówki społecznej</w:t>
      </w:r>
      <w:r w:rsidR="0036744D">
        <w:t xml:space="preserve"> dla  mieszkańców Gminy</w:t>
      </w:r>
      <w:r w:rsidR="007840ED">
        <w:t xml:space="preserve"> Golub-Dobrzyń</w:t>
      </w:r>
      <w:r w:rsidR="0036744D">
        <w:t xml:space="preserve"> </w:t>
      </w:r>
      <w:r w:rsidR="00AD05C5">
        <w:t xml:space="preserve">.Usługa bezpłatna świadczona w formie transportu do lekarza, na zabiegi medyczne , rehabilitację, konsultacje medyczne. </w:t>
      </w:r>
    </w:p>
    <w:p w14:paraId="3A014C45" w14:textId="77777777" w:rsidR="00A57C76" w:rsidRDefault="00A57C76" w:rsidP="0036744D">
      <w:pPr>
        <w:ind w:left="0" w:firstLine="0"/>
      </w:pPr>
    </w:p>
    <w:p w14:paraId="16D43DDB" w14:textId="77777777" w:rsidR="00A57C76" w:rsidRDefault="00A57C76" w:rsidP="0036744D">
      <w:pPr>
        <w:ind w:left="0" w:firstLine="0"/>
      </w:pPr>
    </w:p>
    <w:p w14:paraId="4E8EFC65" w14:textId="64D03C08" w:rsidR="00A57C76" w:rsidRDefault="00E21221" w:rsidP="0036744D">
      <w:pPr>
        <w:ind w:left="0" w:firstLine="0"/>
      </w:pPr>
      <w:r>
        <w:t>DRUKI</w:t>
      </w:r>
      <w:r w:rsidR="00B81F87">
        <w:t xml:space="preserve"> </w:t>
      </w:r>
      <w:r>
        <w:t xml:space="preserve"> DO</w:t>
      </w:r>
      <w:r w:rsidR="00B81F87">
        <w:t xml:space="preserve"> </w:t>
      </w:r>
      <w:r>
        <w:t xml:space="preserve"> POBRANIA:</w:t>
      </w:r>
    </w:p>
    <w:p w14:paraId="2AEE3D47" w14:textId="0900EC71" w:rsidR="00E21221" w:rsidRDefault="00E21221" w:rsidP="00E21221">
      <w:pPr>
        <w:pStyle w:val="Akapitzlist"/>
        <w:numPr>
          <w:ilvl w:val="0"/>
          <w:numId w:val="5"/>
        </w:numPr>
      </w:pPr>
      <w:r>
        <w:t>Formularz zgłoszeniowy do projektu</w:t>
      </w:r>
    </w:p>
    <w:p w14:paraId="3DE7D8F4" w14:textId="239BFB5D" w:rsidR="00B81F87" w:rsidRDefault="00B81F87" w:rsidP="00E21221">
      <w:pPr>
        <w:pStyle w:val="Akapitzlist"/>
        <w:numPr>
          <w:ilvl w:val="0"/>
          <w:numId w:val="5"/>
        </w:numPr>
      </w:pPr>
      <w:r>
        <w:t xml:space="preserve"> Regulamin Projektu i Rekrutacji</w:t>
      </w:r>
    </w:p>
    <w:p w14:paraId="2A835ECD" w14:textId="77777777" w:rsidR="00A57C76" w:rsidRDefault="00A57C76" w:rsidP="0036744D">
      <w:pPr>
        <w:ind w:left="0" w:firstLine="0"/>
      </w:pPr>
    </w:p>
    <w:p w14:paraId="6FF8B42E" w14:textId="77777777" w:rsidR="00A57C76" w:rsidRDefault="00A57C76" w:rsidP="0036744D">
      <w:pPr>
        <w:ind w:left="0" w:firstLine="0"/>
      </w:pPr>
    </w:p>
    <w:p w14:paraId="3956C027" w14:textId="77777777" w:rsidR="00A57C76" w:rsidRDefault="00A57C76" w:rsidP="0036744D">
      <w:pPr>
        <w:ind w:left="0" w:firstLine="0"/>
      </w:pPr>
    </w:p>
    <w:p w14:paraId="047492B1" w14:textId="77777777" w:rsidR="00A57C76" w:rsidRDefault="00A57C76" w:rsidP="0036744D">
      <w:pPr>
        <w:ind w:left="0" w:firstLine="0"/>
      </w:pPr>
    </w:p>
    <w:p w14:paraId="48DA9356" w14:textId="77777777" w:rsidR="00A57C76" w:rsidRDefault="00A57C76" w:rsidP="0036744D">
      <w:pPr>
        <w:ind w:left="0" w:firstLine="0"/>
      </w:pPr>
    </w:p>
    <w:p w14:paraId="02998274" w14:textId="77777777" w:rsidR="00A57C76" w:rsidRDefault="00A57C76" w:rsidP="0036744D">
      <w:pPr>
        <w:ind w:left="0" w:firstLine="0"/>
      </w:pPr>
    </w:p>
    <w:p w14:paraId="4AF043B8" w14:textId="77777777" w:rsidR="00A57C76" w:rsidRDefault="00A57C76" w:rsidP="0036744D">
      <w:pPr>
        <w:ind w:left="0" w:firstLine="0"/>
      </w:pPr>
    </w:p>
    <w:p w14:paraId="2C0B787E" w14:textId="77777777" w:rsidR="00A57C76" w:rsidRDefault="00A57C76" w:rsidP="0036744D">
      <w:pPr>
        <w:ind w:left="0" w:firstLine="0"/>
      </w:pPr>
    </w:p>
    <w:p w14:paraId="3CF8A2E2" w14:textId="77777777" w:rsidR="00A57C76" w:rsidRDefault="00A57C76" w:rsidP="0036744D">
      <w:pPr>
        <w:ind w:left="0" w:firstLine="0"/>
      </w:pPr>
    </w:p>
    <w:p w14:paraId="38554E84" w14:textId="77777777" w:rsidR="00A57C76" w:rsidRDefault="00A57C76" w:rsidP="0036744D">
      <w:pPr>
        <w:ind w:left="0" w:firstLine="0"/>
      </w:pPr>
    </w:p>
    <w:p w14:paraId="333192CD" w14:textId="77777777" w:rsidR="00A57C76" w:rsidRDefault="00A57C76" w:rsidP="0036744D">
      <w:pPr>
        <w:ind w:left="0" w:firstLine="0"/>
      </w:pPr>
    </w:p>
    <w:p w14:paraId="29BEC134" w14:textId="77777777" w:rsidR="00A57C76" w:rsidRDefault="00A57C76" w:rsidP="0036744D">
      <w:pPr>
        <w:ind w:left="0" w:firstLine="0"/>
      </w:pPr>
    </w:p>
    <w:p w14:paraId="18941F07" w14:textId="77777777" w:rsidR="00A57C76" w:rsidRDefault="00A57C76" w:rsidP="0036744D">
      <w:pPr>
        <w:ind w:left="0" w:firstLine="0"/>
      </w:pPr>
    </w:p>
    <w:p w14:paraId="430359BF" w14:textId="77777777" w:rsidR="00A57C76" w:rsidRDefault="00A57C76" w:rsidP="0036744D">
      <w:pPr>
        <w:ind w:left="0" w:firstLine="0"/>
      </w:pPr>
    </w:p>
    <w:p w14:paraId="1CF6E9D1" w14:textId="77777777" w:rsidR="00A57C76" w:rsidRDefault="00A57C76" w:rsidP="0036744D">
      <w:pPr>
        <w:ind w:left="0" w:firstLine="0"/>
      </w:pPr>
    </w:p>
    <w:p w14:paraId="62B6F7B5" w14:textId="77777777" w:rsidR="00A57C76" w:rsidRDefault="00A57C76" w:rsidP="0036744D">
      <w:pPr>
        <w:ind w:left="0" w:firstLine="0"/>
      </w:pPr>
    </w:p>
    <w:p w14:paraId="49B59974" w14:textId="77777777" w:rsidR="00A57C76" w:rsidRDefault="00A57C76" w:rsidP="0036744D">
      <w:pPr>
        <w:ind w:left="0" w:firstLine="0"/>
      </w:pPr>
    </w:p>
    <w:p w14:paraId="0DAA5A21" w14:textId="77777777" w:rsidR="00A57C76" w:rsidRDefault="00A57C76" w:rsidP="0036744D">
      <w:pPr>
        <w:ind w:left="0" w:firstLine="0"/>
      </w:pPr>
    </w:p>
    <w:p w14:paraId="36FB6217" w14:textId="77777777" w:rsidR="00A57C76" w:rsidRDefault="00A57C76" w:rsidP="0036744D">
      <w:pPr>
        <w:ind w:left="0" w:firstLine="0"/>
      </w:pPr>
    </w:p>
    <w:p w14:paraId="397DFACE" w14:textId="77777777" w:rsidR="00A57C76" w:rsidRDefault="00A57C76" w:rsidP="0036744D">
      <w:pPr>
        <w:ind w:left="0" w:firstLine="0"/>
      </w:pPr>
    </w:p>
    <w:p w14:paraId="231E9D29" w14:textId="77777777" w:rsidR="00A57C76" w:rsidRDefault="00A57C76" w:rsidP="0036744D">
      <w:pPr>
        <w:ind w:left="0" w:firstLine="0"/>
      </w:pPr>
    </w:p>
    <w:p w14:paraId="0E153E41" w14:textId="77777777" w:rsidR="00A57C76" w:rsidRDefault="00A57C76" w:rsidP="0036744D">
      <w:pPr>
        <w:ind w:left="0" w:firstLine="0"/>
      </w:pPr>
    </w:p>
    <w:p w14:paraId="1B998783" w14:textId="25433E7A" w:rsidR="00A57C76" w:rsidRPr="00FC1612" w:rsidRDefault="00A57C76" w:rsidP="0036744D">
      <w:pPr>
        <w:ind w:left="0" w:firstLine="0"/>
      </w:pPr>
    </w:p>
    <w:sectPr w:rsidR="00A57C76" w:rsidRPr="00F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DFDD" w14:textId="77777777" w:rsidR="00717932" w:rsidRDefault="00717932" w:rsidP="00A57C76">
      <w:pPr>
        <w:spacing w:after="0" w:line="240" w:lineRule="auto"/>
      </w:pPr>
      <w:r>
        <w:separator/>
      </w:r>
    </w:p>
  </w:endnote>
  <w:endnote w:type="continuationSeparator" w:id="0">
    <w:p w14:paraId="02D587CA" w14:textId="77777777" w:rsidR="00717932" w:rsidRDefault="00717932" w:rsidP="00A5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B533" w14:textId="77777777" w:rsidR="00A57C76" w:rsidRDefault="00A57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6EA2" w14:textId="77777777" w:rsidR="00A57C76" w:rsidRDefault="00A57C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A0B6" w14:textId="77777777" w:rsidR="00A57C76" w:rsidRDefault="00A57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CAEE" w14:textId="77777777" w:rsidR="00717932" w:rsidRDefault="00717932" w:rsidP="00A57C76">
      <w:pPr>
        <w:spacing w:after="0" w:line="240" w:lineRule="auto"/>
      </w:pPr>
      <w:r>
        <w:separator/>
      </w:r>
    </w:p>
  </w:footnote>
  <w:footnote w:type="continuationSeparator" w:id="0">
    <w:p w14:paraId="3753EBB7" w14:textId="77777777" w:rsidR="00717932" w:rsidRDefault="00717932" w:rsidP="00A5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3AE9" w14:textId="77777777" w:rsidR="00A57C76" w:rsidRDefault="00A57C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B081" w14:textId="77777777" w:rsidR="00A57C76" w:rsidRDefault="00A57C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34A3" w14:textId="77777777" w:rsidR="00A57C76" w:rsidRDefault="00A57C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9C0"/>
    <w:multiLevelType w:val="hybridMultilevel"/>
    <w:tmpl w:val="D1427BEA"/>
    <w:lvl w:ilvl="0" w:tplc="3A066D94">
      <w:start w:val="1"/>
      <w:numFmt w:val="decimal"/>
      <w:lvlText w:val="%1."/>
      <w:lvlJc w:val="left"/>
      <w:pPr>
        <w:ind w:left="398" w:hanging="284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1"/>
        <w:szCs w:val="21"/>
        <w:lang w:val="pl-PL" w:eastAsia="en-US" w:bidi="ar-SA"/>
      </w:rPr>
    </w:lvl>
    <w:lvl w:ilvl="1" w:tplc="35602CA4">
      <w:start w:val="1"/>
      <w:numFmt w:val="decimal"/>
      <w:lvlText w:val="%2)"/>
      <w:lvlJc w:val="left"/>
      <w:pPr>
        <w:ind w:left="683" w:hanging="32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12B6360E">
      <w:start w:val="1"/>
      <w:numFmt w:val="lowerLetter"/>
      <w:lvlText w:val="%3)"/>
      <w:lvlJc w:val="left"/>
      <w:pPr>
        <w:ind w:left="1250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3" w:tplc="07E09EAA">
      <w:numFmt w:val="bullet"/>
      <w:lvlText w:val="•"/>
      <w:lvlJc w:val="left"/>
      <w:pPr>
        <w:ind w:left="1340" w:hanging="286"/>
      </w:pPr>
      <w:rPr>
        <w:rFonts w:hint="default"/>
        <w:lang w:val="pl-PL" w:eastAsia="en-US" w:bidi="ar-SA"/>
      </w:rPr>
    </w:lvl>
    <w:lvl w:ilvl="4" w:tplc="513CBD58">
      <w:numFmt w:val="bullet"/>
      <w:lvlText w:val="•"/>
      <w:lvlJc w:val="left"/>
      <w:pPr>
        <w:ind w:left="2498" w:hanging="286"/>
      </w:pPr>
      <w:rPr>
        <w:rFonts w:hint="default"/>
        <w:lang w:val="pl-PL" w:eastAsia="en-US" w:bidi="ar-SA"/>
      </w:rPr>
    </w:lvl>
    <w:lvl w:ilvl="5" w:tplc="5E5A3730">
      <w:numFmt w:val="bullet"/>
      <w:lvlText w:val="•"/>
      <w:lvlJc w:val="left"/>
      <w:pPr>
        <w:ind w:left="3656" w:hanging="286"/>
      </w:pPr>
      <w:rPr>
        <w:rFonts w:hint="default"/>
        <w:lang w:val="pl-PL" w:eastAsia="en-US" w:bidi="ar-SA"/>
      </w:rPr>
    </w:lvl>
    <w:lvl w:ilvl="6" w:tplc="86223CA4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C840BE0C">
      <w:numFmt w:val="bullet"/>
      <w:lvlText w:val="•"/>
      <w:lvlJc w:val="left"/>
      <w:pPr>
        <w:ind w:left="5972" w:hanging="286"/>
      </w:pPr>
      <w:rPr>
        <w:rFonts w:hint="default"/>
        <w:lang w:val="pl-PL" w:eastAsia="en-US" w:bidi="ar-SA"/>
      </w:rPr>
    </w:lvl>
    <w:lvl w:ilvl="8" w:tplc="7A5ED130">
      <w:numFmt w:val="bullet"/>
      <w:lvlText w:val="•"/>
      <w:lvlJc w:val="left"/>
      <w:pPr>
        <w:ind w:left="713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2DCA4CFC"/>
    <w:multiLevelType w:val="hybridMultilevel"/>
    <w:tmpl w:val="47F63642"/>
    <w:lvl w:ilvl="0" w:tplc="71541B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42FD"/>
    <w:multiLevelType w:val="hybridMultilevel"/>
    <w:tmpl w:val="24D0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0C26"/>
    <w:multiLevelType w:val="multilevel"/>
    <w:tmpl w:val="8102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A0F4D"/>
    <w:multiLevelType w:val="hybridMultilevel"/>
    <w:tmpl w:val="3E70ABE0"/>
    <w:lvl w:ilvl="0" w:tplc="2F5EA7A2">
      <w:start w:val="1"/>
      <w:numFmt w:val="lowerLetter"/>
      <w:lvlText w:val="%1)"/>
      <w:lvlJc w:val="left"/>
      <w:pPr>
        <w:ind w:left="822" w:hanging="27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5D840EE2">
      <w:numFmt w:val="bullet"/>
      <w:lvlText w:val="•"/>
      <w:lvlJc w:val="left"/>
      <w:pPr>
        <w:ind w:left="1682" w:hanging="276"/>
      </w:pPr>
      <w:rPr>
        <w:rFonts w:hint="default"/>
        <w:lang w:val="pl-PL" w:eastAsia="en-US" w:bidi="ar-SA"/>
      </w:rPr>
    </w:lvl>
    <w:lvl w:ilvl="2" w:tplc="562C2E70">
      <w:numFmt w:val="bullet"/>
      <w:lvlText w:val="•"/>
      <w:lvlJc w:val="left"/>
      <w:pPr>
        <w:ind w:left="2545" w:hanging="276"/>
      </w:pPr>
      <w:rPr>
        <w:rFonts w:hint="default"/>
        <w:lang w:val="pl-PL" w:eastAsia="en-US" w:bidi="ar-SA"/>
      </w:rPr>
    </w:lvl>
    <w:lvl w:ilvl="3" w:tplc="E9981CF4">
      <w:numFmt w:val="bullet"/>
      <w:lvlText w:val="•"/>
      <w:lvlJc w:val="left"/>
      <w:pPr>
        <w:ind w:left="3407" w:hanging="276"/>
      </w:pPr>
      <w:rPr>
        <w:rFonts w:hint="default"/>
        <w:lang w:val="pl-PL" w:eastAsia="en-US" w:bidi="ar-SA"/>
      </w:rPr>
    </w:lvl>
    <w:lvl w:ilvl="4" w:tplc="0DBC296A">
      <w:numFmt w:val="bullet"/>
      <w:lvlText w:val="•"/>
      <w:lvlJc w:val="left"/>
      <w:pPr>
        <w:ind w:left="4270" w:hanging="276"/>
      </w:pPr>
      <w:rPr>
        <w:rFonts w:hint="default"/>
        <w:lang w:val="pl-PL" w:eastAsia="en-US" w:bidi="ar-SA"/>
      </w:rPr>
    </w:lvl>
    <w:lvl w:ilvl="5" w:tplc="4912C262">
      <w:numFmt w:val="bullet"/>
      <w:lvlText w:val="•"/>
      <w:lvlJc w:val="left"/>
      <w:pPr>
        <w:ind w:left="5133" w:hanging="276"/>
      </w:pPr>
      <w:rPr>
        <w:rFonts w:hint="default"/>
        <w:lang w:val="pl-PL" w:eastAsia="en-US" w:bidi="ar-SA"/>
      </w:rPr>
    </w:lvl>
    <w:lvl w:ilvl="6" w:tplc="B19C4584">
      <w:numFmt w:val="bullet"/>
      <w:lvlText w:val="•"/>
      <w:lvlJc w:val="left"/>
      <w:pPr>
        <w:ind w:left="5995" w:hanging="276"/>
      </w:pPr>
      <w:rPr>
        <w:rFonts w:hint="default"/>
        <w:lang w:val="pl-PL" w:eastAsia="en-US" w:bidi="ar-SA"/>
      </w:rPr>
    </w:lvl>
    <w:lvl w:ilvl="7" w:tplc="3B7C785C">
      <w:numFmt w:val="bullet"/>
      <w:lvlText w:val="•"/>
      <w:lvlJc w:val="left"/>
      <w:pPr>
        <w:ind w:left="6858" w:hanging="276"/>
      </w:pPr>
      <w:rPr>
        <w:rFonts w:hint="default"/>
        <w:lang w:val="pl-PL" w:eastAsia="en-US" w:bidi="ar-SA"/>
      </w:rPr>
    </w:lvl>
    <w:lvl w:ilvl="8" w:tplc="CF5ED600">
      <w:numFmt w:val="bullet"/>
      <w:lvlText w:val="•"/>
      <w:lvlJc w:val="left"/>
      <w:pPr>
        <w:ind w:left="7721" w:hanging="276"/>
      </w:pPr>
      <w:rPr>
        <w:rFonts w:hint="default"/>
        <w:lang w:val="pl-PL" w:eastAsia="en-US" w:bidi="ar-SA"/>
      </w:rPr>
    </w:lvl>
  </w:abstractNum>
  <w:num w:numId="1" w16cid:durableId="1466777707">
    <w:abstractNumId w:val="3"/>
  </w:num>
  <w:num w:numId="2" w16cid:durableId="454979899">
    <w:abstractNumId w:val="1"/>
  </w:num>
  <w:num w:numId="3" w16cid:durableId="1332760588">
    <w:abstractNumId w:val="4"/>
  </w:num>
  <w:num w:numId="4" w16cid:durableId="1841046361">
    <w:abstractNumId w:val="0"/>
  </w:num>
  <w:num w:numId="5" w16cid:durableId="138945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17"/>
    <w:rsid w:val="00074970"/>
    <w:rsid w:val="00134C13"/>
    <w:rsid w:val="002F18C1"/>
    <w:rsid w:val="0036744D"/>
    <w:rsid w:val="003A50E4"/>
    <w:rsid w:val="00450217"/>
    <w:rsid w:val="00466AAB"/>
    <w:rsid w:val="0047486B"/>
    <w:rsid w:val="00681DED"/>
    <w:rsid w:val="00717932"/>
    <w:rsid w:val="007739FF"/>
    <w:rsid w:val="00774046"/>
    <w:rsid w:val="007840ED"/>
    <w:rsid w:val="00785F42"/>
    <w:rsid w:val="007B0F00"/>
    <w:rsid w:val="007D4717"/>
    <w:rsid w:val="008160C7"/>
    <w:rsid w:val="00840213"/>
    <w:rsid w:val="00A57C76"/>
    <w:rsid w:val="00AD05C5"/>
    <w:rsid w:val="00B4321C"/>
    <w:rsid w:val="00B81F87"/>
    <w:rsid w:val="00C04ECA"/>
    <w:rsid w:val="00CA1785"/>
    <w:rsid w:val="00D04007"/>
    <w:rsid w:val="00DC47C8"/>
    <w:rsid w:val="00E15126"/>
    <w:rsid w:val="00E21221"/>
    <w:rsid w:val="00E76361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1F76"/>
  <w15:chartTrackingRefBased/>
  <w15:docId w15:val="{6142CFC6-D3AF-4F59-AAB4-0EC3746B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7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7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7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7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7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7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7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7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7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7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7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7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7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7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717"/>
    <w:pPr>
      <w:numPr>
        <w:ilvl w:val="1"/>
      </w:numPr>
      <w:ind w:left="709"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7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7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7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7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7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71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ny"/>
    <w:rsid w:val="007D4717"/>
    <w:pPr>
      <w:widowControl w:val="0"/>
      <w:suppressAutoHyphens/>
      <w:autoSpaceDE w:val="0"/>
      <w:autoSpaceDN w:val="0"/>
      <w:spacing w:after="0" w:line="240" w:lineRule="auto"/>
      <w:ind w:left="0" w:firstLine="0"/>
      <w:jc w:val="left"/>
      <w:textAlignment w:val="baseline"/>
    </w:pPr>
    <w:rPr>
      <w:rFonts w:eastAsia="Times New Roman"/>
      <w:color w:val="000000"/>
      <w:kern w:val="3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6744D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04ECA"/>
    <w:pPr>
      <w:spacing w:after="0" w:line="240" w:lineRule="auto"/>
      <w:ind w:left="0" w:firstLine="0"/>
      <w:jc w:val="left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04ECA"/>
    <w:pPr>
      <w:spacing w:after="0" w:line="240" w:lineRule="auto"/>
      <w:ind w:left="0" w:firstLine="0"/>
      <w:jc w:val="left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04ECA"/>
    <w:rPr>
      <w:rFonts w:ascii="Calibri" w:hAnsi="Calibri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C04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Gmina Golub-Dobrzyń</cp:lastModifiedBy>
  <cp:revision>11</cp:revision>
  <cp:lastPrinted>2025-06-05T09:04:00Z</cp:lastPrinted>
  <dcterms:created xsi:type="dcterms:W3CDTF">2025-06-05T08:06:00Z</dcterms:created>
  <dcterms:modified xsi:type="dcterms:W3CDTF">2025-07-21T07:55:00Z</dcterms:modified>
</cp:coreProperties>
</file>